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10C" w:rsidRDefault="004A7EFD" w:rsidP="004A7E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17B4">
        <w:rPr>
          <w:rFonts w:ascii="Times New Roman" w:hAnsi="Times New Roman" w:cs="Times New Roman"/>
          <w:b/>
          <w:bCs/>
          <w:sz w:val="28"/>
          <w:szCs w:val="28"/>
        </w:rPr>
        <w:t xml:space="preserve">Вопросы для дифференцированного зачета </w:t>
      </w:r>
    </w:p>
    <w:p w:rsidR="00DC710C" w:rsidRDefault="004A7EFD" w:rsidP="004A7E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17B4">
        <w:rPr>
          <w:rFonts w:ascii="Times New Roman" w:hAnsi="Times New Roman" w:cs="Times New Roman"/>
          <w:b/>
          <w:bCs/>
          <w:sz w:val="28"/>
          <w:szCs w:val="28"/>
        </w:rPr>
        <w:t>по дисциплине «Аудит» для студентов заочной формы обучения</w:t>
      </w:r>
    </w:p>
    <w:p w:rsidR="00DC710C" w:rsidRDefault="004A7EFD" w:rsidP="004A7E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17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C710C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специальности «Экономика и бухгалтерский учет (по отраслям) </w:t>
      </w:r>
    </w:p>
    <w:p w:rsidR="004A7EFD" w:rsidRPr="000A17B4" w:rsidRDefault="00DC710C" w:rsidP="004A7E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курс 3,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группа</w:t>
      </w:r>
      <w:r w:rsidR="004A7EFD" w:rsidRPr="000A17B4">
        <w:rPr>
          <w:rFonts w:ascii="Times New Roman" w:hAnsi="Times New Roman" w:cs="Times New Roman"/>
          <w:b/>
          <w:bCs/>
          <w:sz w:val="28"/>
          <w:szCs w:val="28"/>
        </w:rPr>
        <w:t xml:space="preserve"> Бух-31</w:t>
      </w:r>
    </w:p>
    <w:p w:rsidR="004A7EFD" w:rsidRPr="000A17B4" w:rsidRDefault="004A7EFD" w:rsidP="004A7EF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1. ВОЗНИКНОВЕНИЕ АУДИТА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2. СУЩНОСТЬ АУДИТА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3. ВИДЫ АУДИТА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4. ЦЕЛИ И ЗАДАЧИ АУДИТА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5. АТТЕСТАЦИЯ АУДИТОРА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6.АККРЕДИТАЦИЯ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7.ЛИЦЕНЗИРОВАНИЕ АУДИТОРСКОЙ ДЕЯТЕЛЬНОСТИ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9. ДОКУМЕНТИРОВАНИЕ АУДИТА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10. РОЛЬ АУДИТА В РАЗВИТИИ ФУНКЦИИ КОНТРОЛЯ В УСЛОВИЯХ РЫНОЧНОЙ ЭКОНОМИКИ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11. АУДИТОРСКАЯ ОРГАНИЗАЦИЯ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13.ОТЧЕТНОСТЬ АУДИТОРОВ И АУДИТОРСКИХ ОРГАНИЗАЦИЙ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14. ПРАВА И ОБЯЗАННОСТИ АУДИТОРОВ И АУДИТОРСКИХ ОРГАНИЗАЦИЙ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15. АУДИТОРСКАЯ ФИРМА В ФОРМЕ ЗАКРЫТОГО АКЦИОНЕРНОГО ОБЩЕСТВА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16. АУДИТОРСКАЯ ФИРМА В ФОРМЕ ООО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17. НАПРАВЛЕНИЯ АУДИТОРСКИХ ПРОВЕРОК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18. ПОЛЬЗОВАТЕЛИ МАТЕРИАЛОВ АУДИТОРСКИХ ЗАКЛЮЧЕНИЙ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19. ОТЛИЧИЕ АУДИТА ОТ ДРУГИХ ФОРМ ЭКОНОМИЧЕСКОГО КОНТРОЛЯ: РЕВИЗИИ, ФИНАНСОВОГО КОНТРОЛЯ, СУДЕБНО-БУХГАЛТЕРСКОЙ ЭКСПЕРТИЗЫ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20. НОРМАТИВНО-ПРАВОВОЕ РЕГУЛИРОВАНИЕ И ОРГАНИЗАЦИЯ АУДИТОРСКОЙ ДЕЯТЕЛЬНОСТИ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 xml:space="preserve">2 </w:t>
      </w:r>
      <w:proofErr w:type="gramStart"/>
      <w:r w:rsidRPr="000A17B4">
        <w:rPr>
          <w:rFonts w:ascii="Times New Roman" w:hAnsi="Times New Roman" w:cs="Times New Roman"/>
        </w:rPr>
        <w:t>1 .</w:t>
      </w:r>
      <w:proofErr w:type="gramEnd"/>
      <w:r w:rsidRPr="000A17B4">
        <w:rPr>
          <w:rFonts w:ascii="Times New Roman" w:hAnsi="Times New Roman" w:cs="Times New Roman"/>
        </w:rPr>
        <w:t xml:space="preserve"> ДОГОВОР ОБ ОКАЗАНИИ АУДИТОРСКИХ УСЛУГ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22. СТРУКТУРА ДОГОВОРА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23. ОТЛИЧИЯ ДОГОВОРА ОБ ОКАЗАНИИ АУДИТОРСКИХ УСЛУГ ОТ ДРУГИХ ДОГОВОРОВ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24. ПРЕДМЕТ ДОГОВОРА И ОБЯЗАННОСТИ СТОРОН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25. ОПЛАТА УСЛУГ АУДИТОРА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26. ОБЯЗАТЕЛЬСТВА СТОРОН ПРИ ОДНОСТОРОННЕМ ОТКАЗЕ ОТ ИСПОЛНЕНИЯ ДОГОВОРА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27. МЕЖДУНАРОДНЫЕ СТАНДАРТЫ АУДИТОРСКОЙ ДЕЯТЕЛЬНОСТИ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28. ОТЕЧЕСТВЕННЫЕ СТАНДАРТЫ АУДИТОРСКОЙ ДЕЯТЕЛЬНОСТИ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29. КАЧЕСТВО АУДИТА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30. ОТВЕТСТВЕННОСТЬ АУДИТОРА ЗА КАЧЕСТВО ПРОВЕДЕННОЙ АУДИТОРСКОЙ ПРОВЕРКИ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31. КОНТРОЛЬ ЗА КАЧЕСТВОМ РАБОТЫ АУДИТОРОВ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32. ПРОФЕССИОНАЛЬНАЯ ЭТИКА АУДИТОРА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33. ПЛАНИРОВАНИЕ И ПРОГРАММА АУДИТА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34. ОСНОВНЫЕ ЭТАПЫ, СУЩНОСТЬ ТЕХНИКИ И ТЕХНОЛОГИИ ПРОВЕДЕНИЯ АУДИТОРСКИХ ПРОВЕРОК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35. ПОНЯТИЕ СУЩЕСТВЕННОСТИ И РИСКА В АУДИТЕ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36. ОЦЕНКА СИСТЕМЫ ВНУТРЕННЕГО КОНТРОЛЯ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37. АУДИТОРСКАЯ ВЫБОРКА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38.АУДИТОРСКАЯ ТАЙНА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39. АУДИТОРСКИЕ ДОКАЗАТЕЛЬСТВА И ДОКУМЕНТЫ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40. ЗАВЕРШЕНИЕ АУДИТОРСКОЙ ПРОВЕРКИ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41. АУДИТОРСКОЕ ЗАКЛЮЧЕНИЕ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42. ВИДЫ АУДИТОРСКИХ ЗАКЛЮЧЕНИЙ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43. ПОРЯДОК ПОДГОТОВКИ АУДИТОРСКОГО ЗАКЛЮЧЕНИЯ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lastRenderedPageBreak/>
        <w:t>44. ТЕХНОЛОГИЯ И МЕТОДИКА ПРОВЕДЕНИЯ АУДИТОРСКИХ ПРОВЕРОК В ОРГАНИЗАЦИЯХ РАЗНОГО ПРОФИЛЯ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45. ОСНОВНЫЕ НАПРАВЛЕНИЯ АУДИТОРСКОЙ ПРОВЕРКИ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46. АУДИТ УЧРЕДИТЕЛЬНЫХ ДОКУМЕНТОВ И ФОРМИРОВАНИЯ УСТАВНОГО КАПИТАЛА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47. АУДИТ СИСТЕМЫ УПРАВЛЕНИЯ ОРГАНИЗАЦИЕЙ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48. АУДИТ ОРГАНИЗАЦИИ БУХГАЛТЕРСКОГО УЧЕТА И УЧЕТНОЙ ПОЛИТИКИ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49. ОШИБКИ, СВЯЗАННЫЕ С НАРУШЕНИЕМ МЕТОДИКИ ВЕДЕНИЯ БУХГАЛТЕРСКОГО УЧЕТА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50. ВИДЫ ОШИБОК ПРИ СОСТАВЛЕНИИ БУХГАЛТЕРСКОЙ ОТЧЕТНОСТИ, ВЫЯВЛЯЕМЫХ АУДИТОРСКИМИ ПРОВЕРКАМИ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proofErr w:type="gramStart"/>
      <w:r w:rsidRPr="000A17B4">
        <w:rPr>
          <w:rFonts w:ascii="Times New Roman" w:hAnsi="Times New Roman" w:cs="Times New Roman"/>
        </w:rPr>
        <w:t>51 .</w:t>
      </w:r>
      <w:proofErr w:type="gramEnd"/>
      <w:r w:rsidRPr="000A17B4">
        <w:rPr>
          <w:rFonts w:ascii="Times New Roman" w:hAnsi="Times New Roman" w:cs="Times New Roman"/>
        </w:rPr>
        <w:t xml:space="preserve"> АУДИТ РАСЧЕТОВ С ПОКУПАТЕЛЯМИ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52. АУДИТ РАСЧЕТОВ ПО ОПЛАТЕ ТРУДА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53. АУДИТ РАСЧЕТОВ С ПОДОТЧЕТНЫМИ ЛИЦАМИ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54. АУДИТ КАССОВЫХ ОПЕРАЦИЙ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55. АУДИТ КРЕДИТНЫХ ОПЕРАЦИЙ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56. АУДИТ ФИНАНСОВЫХ ВЛОЖЕНИЙ И ОПЕРАЦИЙ С ЦЕННЫМИ БУМАГАМИ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57. АУДИТ ОПЕРАЦИЙ С ОСНОВНЫМИ СРЕДСТВАМИ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58. АУДИТ ОПЕРАЦИЙ С НЕМАТЕРИАЛЬНЫМИ АКТИВАМИ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59. АУДИТ ИЗДЕРЖЕК ПРОИЗВОДСТВА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60. АУДИТ ФИНАНСОВЫХ РЕЗУЛЬТАТОВ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6 1. ОЦЕНКА ФИНАНСОВОГО СОСТОЯНИЯ, ПЛАТЕЖЕ- И КРЕДИТОСПОСОБНОСТИ ОРГАНИЗАЦИИ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62. АУДИТ ПЕНСИОННОГО ФОНДА РФ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63. АУДИТ ФЕДЕРАЛЬНОГО ДОРОЖНОГО ФОНДА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64. АУДИТ ФЕДЕРАЛЬНОГО ФОНДА ОБЯЗАТЕЛЬНОГО МЕДИЦИНСКОГО СТРАХОВАНИЯ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65. АУДИТ ФОНДА СОЦИАЛЬНОГО СТРАХОВАНИЯ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66. АУДИТ АКЦИОНЕРНОГО ОБЩЕСТВА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67. АУДИТ ИНВЕСТИЦИОННОГО ФОНДА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68.АУДИТ МАЛЫХ ЭКОНОМИЧЕСКИХ СУБЪЕКТОВ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69. АУДИТ НЕГОСУДАРСТВЕННЫХ ПЕНСИОННЫХ ФОНДОВ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70. АУДИТ ОБЩЕСТВА С ОГРАНИЧЕННОЙ ОТВЕТСТВЕННОСТЬЮ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 xml:space="preserve">7 </w:t>
      </w:r>
      <w:proofErr w:type="gramStart"/>
      <w:r w:rsidRPr="000A17B4">
        <w:rPr>
          <w:rFonts w:ascii="Times New Roman" w:hAnsi="Times New Roman" w:cs="Times New Roman"/>
        </w:rPr>
        <w:t>1 .</w:t>
      </w:r>
      <w:proofErr w:type="gramEnd"/>
      <w:r w:rsidRPr="000A17B4">
        <w:rPr>
          <w:rFonts w:ascii="Times New Roman" w:hAnsi="Times New Roman" w:cs="Times New Roman"/>
        </w:rPr>
        <w:t xml:space="preserve"> АУДИТ ОРГАНИЗАЦИЙ ЖИЛИЩНО-КОММУНАЛЬНОГО ХОЗЯЙСТВА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72. АУДИТ ОРГАНИЗАЦИЙ УГОЛОВНО-ИСПОЛНИТЕЛЬНОЙ СИСТЕМЫ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73. АУДИТ ПРИ ПРОВЕДЕНИИ ЛОТЕРЕИ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74. АУДИТ ПРОИЗВОДСТВЕННЫХ КООПЕРАТИВОВ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75. АУДИТ С ПРИМЕНЕНИЕМ КОМПЬЮТЕРА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76. АУДИТ СЕЛЬСКОХОЗЯЙСТВЕННЫХ КООПЕРАТИВОВ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77. АУДИТ УНИТАРНЫХ ПРЕДПРИЯТИЙ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78. НАЛОГОВЫЙ АУДИТ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79. РОЛЬ ФИНАНСОВОГО АНАЛИЗА В АУДИТОРСКОЙ ДЕЯТЕЛЬНОСТИ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80. ПРОГНОЗ ФИНАНСОВОГО ПОЛОЖЕНИЯ И ЕГО ОЦЕНКА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 xml:space="preserve">8 </w:t>
      </w:r>
      <w:proofErr w:type="gramStart"/>
      <w:r w:rsidRPr="000A17B4">
        <w:rPr>
          <w:rFonts w:ascii="Times New Roman" w:hAnsi="Times New Roman" w:cs="Times New Roman"/>
        </w:rPr>
        <w:t>1 .</w:t>
      </w:r>
      <w:proofErr w:type="gramEnd"/>
      <w:r w:rsidRPr="000A17B4">
        <w:rPr>
          <w:rFonts w:ascii="Times New Roman" w:hAnsi="Times New Roman" w:cs="Times New Roman"/>
        </w:rPr>
        <w:t xml:space="preserve"> ОСОБЕННОСТИ ОРГАНИЗАЦИИ И АНАЛИТИЧЕСКИХ ПРОЦЕДУР ВНУТРЕННЕГО АУДИТА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82. ВНУТРЕННИМ АУДИТ КАК СПОСОБ КОНТРОЛЯ ЗА ДЕЯТЕЛЬНОСТЬЮ МЕНЕДЖЕРА СО СТОРОНЫ АКЦИОНЕРОВ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83. ОТЛИЧИЕ ВНЕШНЕГО АУДИТА ОТ РЕВИЗИИ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84. ОТЛИЧИЕ ВНЕШНЕГО АУДИТА ОТ ВНУТРЕННЕГО АУДИТА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85. НЕЗАВИСИМОСТЬ АУДИТОРОВ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86. ВЗАИМООТНОШЕНИЯ ВНУТРЕННИХАУДИТОРОВ С АУДИТОРСКИМИ ФИРМАМИ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87. ИСПОЛЬЗОВАНИЕ РАБОТЫ ДРУГОГО АУДИТОРА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88. ВЗАИМОДЕЙСТВИЕ АУДИТОРА С НАЛОГОВЫМИ ОРГАНАМИ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89. ГОСУДАРСТВЕННОЕ РЕГУЛИРОВАНИЕ АУДИТОРСКОЙ ДЕЯТЕЛЬНОСТИ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  <w:r w:rsidRPr="000A17B4">
        <w:rPr>
          <w:rFonts w:ascii="Times New Roman" w:hAnsi="Times New Roman" w:cs="Times New Roman"/>
        </w:rPr>
        <w:t>90. ОБЩЕСТВЕННОЕ РЕГУЛИРОВАНИЕ АУДИТОРСКОЙ ДЕЯТЕЛЬНОСТИ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</w:p>
    <w:p w:rsidR="004A7EFD" w:rsidRPr="00B34A72" w:rsidRDefault="004A7EFD" w:rsidP="004A7EFD">
      <w:pPr>
        <w:spacing w:after="0" w:line="276" w:lineRule="auto"/>
        <w:rPr>
          <w:rFonts w:ascii="Times New Roman" w:hAnsi="Times New Roman" w:cs="Times New Roman"/>
          <w:b/>
        </w:rPr>
      </w:pPr>
      <w:r w:rsidRPr="00B34A72">
        <w:rPr>
          <w:rFonts w:ascii="Times New Roman" w:hAnsi="Times New Roman" w:cs="Times New Roman"/>
          <w:b/>
        </w:rPr>
        <w:t>Преподаватель Аксенова О.В.</w:t>
      </w:r>
    </w:p>
    <w:p w:rsidR="004A7EFD" w:rsidRPr="000A17B4" w:rsidRDefault="004A7EFD" w:rsidP="004A7EFD">
      <w:pPr>
        <w:spacing w:after="0" w:line="276" w:lineRule="auto"/>
        <w:rPr>
          <w:rFonts w:ascii="Times New Roman" w:hAnsi="Times New Roman" w:cs="Times New Roman"/>
        </w:rPr>
      </w:pPr>
    </w:p>
    <w:p w:rsidR="00DC23B6" w:rsidRDefault="00DC710C" w:rsidP="004A7EFD">
      <w:pPr>
        <w:ind w:left="-142"/>
      </w:pPr>
    </w:p>
    <w:sectPr w:rsidR="00DC23B6" w:rsidSect="004A7EFD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373"/>
    <w:rsid w:val="00370E38"/>
    <w:rsid w:val="004A7EFD"/>
    <w:rsid w:val="00975373"/>
    <w:rsid w:val="00D95A72"/>
    <w:rsid w:val="00DC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DC0C9"/>
  <w15:chartTrackingRefBased/>
  <w15:docId w15:val="{0AD289A1-3ECE-44BE-A1B5-7EB0BD1E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2020-04-15T17:19:00Z</dcterms:created>
  <dcterms:modified xsi:type="dcterms:W3CDTF">2020-04-17T09:14:00Z</dcterms:modified>
</cp:coreProperties>
</file>